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9015B" w14:textId="77777777" w:rsidR="00EA0F2C" w:rsidRDefault="00EA0F2C" w:rsidP="00EA0F2C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b/>
          <w:color w:val="000000"/>
        </w:rPr>
        <w:t>ANEXO: FORMULARIO DEUC</w:t>
      </w:r>
    </w:p>
    <w:p w14:paraId="16D6E773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ind w:right="1900"/>
        <w:rPr>
          <w:rFonts w:ascii="Arial" w:eastAsia="Arial" w:hAnsi="Arial" w:cs="Arial"/>
          <w:color w:val="000000"/>
          <w:sz w:val="22"/>
          <w:szCs w:val="22"/>
        </w:rPr>
      </w:pPr>
    </w:p>
    <w:p w14:paraId="4D79E1BF" w14:textId="77777777" w:rsidR="00870DBE" w:rsidRDefault="000A1FD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Open Sans" w:eastAsia="Open Sans" w:hAnsi="Open Sans" w:cs="Open Sans"/>
          <w:color w:val="000000"/>
          <w:sz w:val="22"/>
          <w:szCs w:val="22"/>
          <w:shd w:val="clear" w:color="auto" w:fill="CCCCCC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  <w:shd w:val="clear" w:color="auto" w:fill="CCCCCC"/>
        </w:rPr>
        <w:t>Documento europeo único de contratación (DEUC)</w:t>
      </w:r>
    </w:p>
    <w:p w14:paraId="57D6345A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4FA343FA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100"/>
        <w:jc w:val="both"/>
        <w:rPr>
          <w:rFonts w:ascii="Open Sans" w:eastAsia="Open Sans" w:hAnsi="Open Sans" w:cs="Open Sans"/>
          <w:color w:val="000000"/>
          <w:shd w:val="clear" w:color="auto" w:fill="9999FF"/>
        </w:rPr>
      </w:pPr>
      <w:r>
        <w:rPr>
          <w:rFonts w:ascii="Open Sans" w:eastAsia="Open Sans" w:hAnsi="Open Sans" w:cs="Open Sans"/>
          <w:b/>
          <w:color w:val="000000"/>
          <w:shd w:val="clear" w:color="auto" w:fill="9999FF"/>
        </w:rPr>
        <w:t>Parte I: Información sobre el procedimiento de contratación y el poder adjudicador o la entidad adjudicadora</w:t>
      </w:r>
    </w:p>
    <w:p w14:paraId="45739B25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F13C5A9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1"/>
          <w:szCs w:val="21"/>
          <w:shd w:val="clear" w:color="auto" w:fill="0084D1"/>
        </w:rPr>
      </w:pP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>Información sobre la publicación</w:t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</w:p>
    <w:p w14:paraId="3492E1D3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1"/>
          <w:szCs w:val="21"/>
          <w:shd w:val="clear" w:color="auto" w:fill="0084D1"/>
        </w:rPr>
      </w:pPr>
    </w:p>
    <w:p w14:paraId="01EE3831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En el caso de los procedimientos de contratación en los que se haya publicado una convocatoria de licitación en el Diario Oficial de la Unión Europea, la información exigida en la parte I se obtendrá automáticamente, siempre que el DEUC se haya generado y cumplimentado utilizando el servicio DEUC electrónico. Referencia del anuncio pertinente publicado en el Diario Oficial de la Unión Europea:</w:t>
      </w:r>
    </w:p>
    <w:p w14:paraId="2AEE6FCB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84376DF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Número del anuncio en el DOS:</w:t>
      </w:r>
    </w:p>
    <w:p w14:paraId="6F34155C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C246E25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URL del DOS:</w:t>
      </w:r>
    </w:p>
    <w:p w14:paraId="5CA267DE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5D77951A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Diario Oficial nacional:</w:t>
      </w:r>
    </w:p>
    <w:p w14:paraId="4F9FDE09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4315E612" w14:textId="77777777" w:rsidR="00870DBE" w:rsidRDefault="000A1F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Si no hay convocatoria de licitación en el Diario Oficial de la Unión Europea, o si no hay obligación de publicar en ese medio, el poder adjudicador o la entidad adjudicadora deben consignar la información que permita identificar inequívocamente el procedimiento de contratación (p.ej., la referencia de publicación nacional)</w:t>
      </w:r>
    </w:p>
    <w:p w14:paraId="3A282279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0BF3EF2" w14:textId="77777777" w:rsidR="00870DBE" w:rsidRPr="00B0710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  <w:shd w:val="clear" w:color="auto" w:fill="0084D1"/>
        </w:rPr>
      </w:pP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 xml:space="preserve">Identidad </w:t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>del contratante</w:t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</w:p>
    <w:p w14:paraId="33DE8C3A" w14:textId="77777777" w:rsidR="00870DBE" w:rsidRPr="00B0710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5BDFAB32" w14:textId="77777777" w:rsidR="00462590" w:rsidRPr="00462590" w:rsidRDefault="000A1FD6" w:rsidP="00462590">
      <w:pPr>
        <w:rPr>
          <w:rFonts w:ascii="Open Sans" w:eastAsia="Open Sans" w:hAnsi="Open Sans" w:cs="Open Sans"/>
          <w:b/>
          <w:color w:val="000000"/>
          <w:sz w:val="22"/>
          <w:szCs w:val="22"/>
        </w:rPr>
      </w:pPr>
      <w:r w:rsidRPr="00B0710E">
        <w:rPr>
          <w:rFonts w:ascii="Open Sans" w:eastAsia="Open Sans" w:hAnsi="Open Sans" w:cs="Open Sans"/>
          <w:b/>
          <w:color w:val="000000"/>
          <w:sz w:val="22"/>
          <w:szCs w:val="22"/>
        </w:rPr>
        <w:t xml:space="preserve">Nombre oficial: </w:t>
      </w:r>
      <w:r w:rsidR="00462590" w:rsidRPr="00462590">
        <w:rPr>
          <w:rFonts w:ascii="Open Sans" w:eastAsia="Open Sans" w:hAnsi="Open Sans" w:cs="Open Sans"/>
          <w:b/>
          <w:color w:val="000000"/>
          <w:sz w:val="22"/>
          <w:szCs w:val="22"/>
        </w:rPr>
        <w:t>Cámara Oficial de Comercio, Industria y Servicios de Linares</w:t>
      </w:r>
    </w:p>
    <w:p w14:paraId="1E29BABE" w14:textId="2EB78996" w:rsidR="00870DBE" w:rsidRPr="00B0710E" w:rsidRDefault="00870DBE" w:rsidP="00163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538A301" w14:textId="77777777" w:rsidR="00163DBE" w:rsidRPr="00B0710E" w:rsidRDefault="00163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41EDD6C7" w14:textId="66CEC42D" w:rsidR="00870DBE" w:rsidRPr="00B0710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 w:rsidRPr="00B0710E">
        <w:rPr>
          <w:rFonts w:ascii="Open Sans" w:eastAsia="Open Sans" w:hAnsi="Open Sans" w:cs="Open Sans"/>
          <w:b/>
          <w:color w:val="000000"/>
          <w:sz w:val="22"/>
          <w:szCs w:val="22"/>
        </w:rPr>
        <w:t xml:space="preserve">País: </w:t>
      </w:r>
      <w:r w:rsidRPr="00B0710E">
        <w:rPr>
          <w:rFonts w:ascii="Open Sans" w:eastAsia="Open Sans" w:hAnsi="Open Sans" w:cs="Open Sans"/>
          <w:color w:val="000000"/>
          <w:sz w:val="22"/>
          <w:szCs w:val="22"/>
        </w:rPr>
        <w:t>España</w:t>
      </w:r>
      <w:r w:rsidR="002D7DF8" w:rsidRPr="00B0710E">
        <w:rPr>
          <w:rFonts w:ascii="Open Sans" w:eastAsia="Open Sans" w:hAnsi="Open Sans" w:cs="Open Sans"/>
          <w:color w:val="000000"/>
          <w:sz w:val="22"/>
          <w:szCs w:val="22"/>
        </w:rPr>
        <w:t>.</w:t>
      </w:r>
    </w:p>
    <w:p w14:paraId="5C555C45" w14:textId="77777777" w:rsidR="00870DBE" w:rsidRPr="00B0710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CBB75CD" w14:textId="77777777" w:rsidR="00870DBE" w:rsidRPr="00B0710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  <w:shd w:val="clear" w:color="auto" w:fill="0084D1"/>
        </w:rPr>
      </w:pP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>Información sobre el procedimiento de contratación</w:t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</w:p>
    <w:p w14:paraId="0EA2E8C1" w14:textId="77777777" w:rsidR="00870DBE" w:rsidRPr="00B0710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1AC7FF32" w14:textId="1F68D190" w:rsidR="00870DBE" w:rsidRPr="00B0710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Myanmar Text" w:eastAsia="Myanmar Text" w:hAnsi="Myanmar Text" w:cs="Myanmar Text"/>
          <w:color w:val="000000"/>
          <w:sz w:val="22"/>
          <w:szCs w:val="22"/>
        </w:rPr>
      </w:pPr>
      <w:r w:rsidRPr="00B0710E">
        <w:rPr>
          <w:rFonts w:ascii="Myanmar Text" w:eastAsia="Myanmar Text" w:hAnsi="Myanmar Text" w:cs="Myanmar Text"/>
          <w:b/>
          <w:color w:val="000000"/>
          <w:sz w:val="22"/>
          <w:szCs w:val="22"/>
        </w:rPr>
        <w:t xml:space="preserve">Tipo de procedimiento: Abierto </w:t>
      </w:r>
    </w:p>
    <w:p w14:paraId="0DE41E98" w14:textId="77777777" w:rsidR="003B6E86" w:rsidRPr="00B0710E" w:rsidRDefault="003B6E86" w:rsidP="006263E1">
      <w:pPr>
        <w:spacing w:line="360" w:lineRule="auto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71DC0056" w14:textId="77777777" w:rsidR="00B0710E" w:rsidRPr="00B0710E" w:rsidRDefault="00B0710E" w:rsidP="00B0710E">
      <w:pPr>
        <w:rPr>
          <w:rFonts w:ascii="Open Sans" w:eastAsia="Open Sans" w:hAnsi="Open Sans" w:cs="Open Sans"/>
          <w:b/>
          <w:color w:val="000000"/>
          <w:sz w:val="22"/>
          <w:szCs w:val="22"/>
          <w:u w:val="single"/>
        </w:rPr>
      </w:pPr>
    </w:p>
    <w:p w14:paraId="18531372" w14:textId="77777777" w:rsidR="00B0710E" w:rsidRPr="006A3217" w:rsidRDefault="00B0710E" w:rsidP="007853C1">
      <w:pPr>
        <w:jc w:val="both"/>
        <w:rPr>
          <w:rFonts w:ascii="Arial" w:eastAsia="Open Sans" w:hAnsi="Arial" w:cs="Arial"/>
          <w:b/>
          <w:color w:val="000000"/>
          <w:sz w:val="22"/>
          <w:szCs w:val="22"/>
          <w:u w:val="single"/>
        </w:rPr>
      </w:pPr>
    </w:p>
    <w:p w14:paraId="2C6CDCB2" w14:textId="57FA60BD" w:rsidR="00A930FB" w:rsidRPr="00A930FB" w:rsidRDefault="00A930FB" w:rsidP="00A930FB">
      <w:pPr>
        <w:autoSpaceDE w:val="0"/>
        <w:autoSpaceDN w:val="0"/>
        <w:adjustRightInd w:val="0"/>
        <w:spacing w:line="360" w:lineRule="auto"/>
        <w:jc w:val="both"/>
        <w:rPr>
          <w:rFonts w:ascii="Open Sans" w:hAnsi="Open Sans" w:cs="Open Sans"/>
          <w:b/>
          <w:bCs/>
        </w:rPr>
      </w:pPr>
      <w:r w:rsidRPr="00A930FB">
        <w:rPr>
          <w:rFonts w:ascii="Open Sans" w:eastAsia="Open Sans" w:hAnsi="Open Sans" w:cs="Open Sans"/>
          <w:b/>
          <w:color w:val="000000"/>
          <w:sz w:val="20"/>
          <w:szCs w:val="20"/>
          <w:u w:val="single"/>
        </w:rPr>
        <w:t>T</w:t>
      </w:r>
      <w:r w:rsidR="000A1FD6" w:rsidRPr="00A930FB">
        <w:rPr>
          <w:rFonts w:ascii="Open Sans" w:eastAsia="Open Sans" w:hAnsi="Open Sans" w:cs="Open Sans"/>
          <w:b/>
          <w:color w:val="000000"/>
          <w:sz w:val="20"/>
          <w:szCs w:val="20"/>
          <w:u w:val="single"/>
        </w:rPr>
        <w:t>ítulo</w:t>
      </w:r>
      <w:r w:rsidR="000E5967" w:rsidRPr="00A930FB">
        <w:rPr>
          <w:rFonts w:ascii="Open Sans" w:eastAsia="Open Sans" w:hAnsi="Open Sans" w:cs="Open Sans"/>
          <w:b/>
          <w:color w:val="000000"/>
          <w:sz w:val="20"/>
          <w:szCs w:val="20"/>
        </w:rPr>
        <w:t xml:space="preserve">: </w:t>
      </w:r>
      <w:bookmarkStart w:id="0" w:name="_1fob9te" w:colFirst="0" w:colLast="0"/>
      <w:bookmarkStart w:id="1" w:name="_heading=h.30j0zll" w:colFirst="0" w:colLast="0"/>
      <w:bookmarkEnd w:id="0"/>
      <w:bookmarkEnd w:id="1"/>
      <w:r w:rsidR="00462590" w:rsidRPr="00462590">
        <w:rPr>
          <w:rFonts w:ascii="Open Sans" w:eastAsia="Open Sans" w:hAnsi="Open Sans" w:cs="Open Sans"/>
          <w:b/>
          <w:color w:val="000000"/>
          <w:sz w:val="20"/>
          <w:szCs w:val="20"/>
        </w:rPr>
        <w:t xml:space="preserve">CONTRATACIÓN DE LOS </w:t>
      </w:r>
      <w:r w:rsidR="005B64A1" w:rsidRPr="005B64A1">
        <w:rPr>
          <w:rFonts w:ascii="Open Sans" w:eastAsia="Open Sans" w:hAnsi="Open Sans" w:cs="Open Sans"/>
          <w:b/>
          <w:color w:val="000000"/>
          <w:sz w:val="20"/>
          <w:szCs w:val="20"/>
        </w:rPr>
        <w:t xml:space="preserve">SERVICIOS ESPECIALIZADOS DE ASESORAMIENTO PARA EL DESARROLLO DEL PROGRAMA DE </w:t>
      </w:r>
      <w:r w:rsidR="00BE425F">
        <w:rPr>
          <w:rFonts w:ascii="Open Sans" w:eastAsia="Open Sans" w:hAnsi="Open Sans" w:cs="Open Sans"/>
          <w:b/>
          <w:color w:val="000000"/>
          <w:sz w:val="20"/>
          <w:szCs w:val="20"/>
        </w:rPr>
        <w:t>ACELERACIÓN EXPRÉS</w:t>
      </w:r>
      <w:r w:rsidR="00924997">
        <w:rPr>
          <w:rFonts w:ascii="Open Sans" w:eastAsia="Open Sans" w:hAnsi="Open Sans" w:cs="Open Sans"/>
          <w:b/>
          <w:color w:val="000000"/>
          <w:sz w:val="20"/>
          <w:szCs w:val="20"/>
        </w:rPr>
        <w:t xml:space="preserve"> </w:t>
      </w:r>
      <w:r w:rsidR="00924997" w:rsidRPr="00924997">
        <w:rPr>
          <w:rFonts w:ascii="Open Sans" w:eastAsia="Open Sans" w:hAnsi="Open Sans" w:cs="Open Sans"/>
          <w:b/>
          <w:color w:val="000000"/>
          <w:sz w:val="20"/>
          <w:szCs w:val="20"/>
        </w:rPr>
        <w:t>– ACE-EXP ID 2</w:t>
      </w:r>
      <w:r w:rsidR="005B64A1" w:rsidRPr="00462590">
        <w:rPr>
          <w:rFonts w:ascii="Open Sans" w:eastAsia="Open Sans" w:hAnsi="Open Sans" w:cs="Open Sans"/>
          <w:b/>
          <w:color w:val="000000"/>
          <w:sz w:val="20"/>
          <w:szCs w:val="20"/>
        </w:rPr>
        <w:t>.</w:t>
      </w:r>
    </w:p>
    <w:p w14:paraId="2ABD7849" w14:textId="675B60D1" w:rsidR="00D808A8" w:rsidRPr="00A930FB" w:rsidRDefault="00D808A8" w:rsidP="00A930FB">
      <w:pPr>
        <w:spacing w:line="360" w:lineRule="auto"/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59B9FB5D" w14:textId="4E08D4B7" w:rsidR="00870DBE" w:rsidRPr="00446A90" w:rsidRDefault="000A1FD6" w:rsidP="00A930FB">
      <w:pPr>
        <w:keepNext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 w:rsidRPr="00A930FB">
        <w:rPr>
          <w:rFonts w:ascii="Open Sans" w:eastAsia="Open Sans" w:hAnsi="Open Sans" w:cs="Open Sans"/>
          <w:b/>
          <w:color w:val="000000"/>
          <w:sz w:val="22"/>
          <w:szCs w:val="22"/>
        </w:rPr>
        <w:t>Número de referencia del expediente a</w:t>
      </w:r>
      <w:r w:rsidRPr="00446A90">
        <w:rPr>
          <w:rFonts w:ascii="Open Sans" w:eastAsia="Open Sans" w:hAnsi="Open Sans" w:cs="Open Sans"/>
          <w:b/>
          <w:color w:val="000000"/>
          <w:sz w:val="22"/>
          <w:szCs w:val="22"/>
        </w:rPr>
        <w:t xml:space="preserve">signado por el </w:t>
      </w:r>
      <w:proofErr w:type="gramStart"/>
      <w:r w:rsidRPr="00446A90">
        <w:rPr>
          <w:rFonts w:ascii="Open Sans" w:eastAsia="Open Sans" w:hAnsi="Open Sans" w:cs="Open Sans"/>
          <w:b/>
          <w:color w:val="000000"/>
          <w:sz w:val="22"/>
          <w:szCs w:val="22"/>
        </w:rPr>
        <w:t>poder adjudicador o la entidad adjudicadora</w:t>
      </w:r>
      <w:proofErr w:type="gramEnd"/>
      <w:r w:rsidRPr="00446A90">
        <w:rPr>
          <w:rFonts w:ascii="Open Sans" w:eastAsia="Open Sans" w:hAnsi="Open Sans" w:cs="Open Sans"/>
          <w:b/>
          <w:color w:val="000000"/>
          <w:sz w:val="22"/>
          <w:szCs w:val="22"/>
        </w:rPr>
        <w:t xml:space="preserve"> (</w:t>
      </w:r>
      <w:r w:rsidRPr="0010003E">
        <w:rPr>
          <w:rFonts w:ascii="Open Sans" w:eastAsia="Open Sans" w:hAnsi="Open Sans" w:cs="Open Sans"/>
          <w:b/>
          <w:color w:val="000000"/>
          <w:sz w:val="22"/>
          <w:szCs w:val="22"/>
        </w:rPr>
        <w:t>en su caso):</w:t>
      </w:r>
      <w:r w:rsidRPr="0010003E">
        <w:rPr>
          <w:rFonts w:ascii="Open Sans" w:eastAsia="Open Sans" w:hAnsi="Open Sans" w:cs="Open Sans"/>
          <w:color w:val="000000"/>
          <w:sz w:val="22"/>
          <w:szCs w:val="22"/>
        </w:rPr>
        <w:t xml:space="preserve"> </w:t>
      </w:r>
      <w:r w:rsidR="00924997">
        <w:rPr>
          <w:rFonts w:ascii="Open Sans" w:eastAsia="Open Sans" w:hAnsi="Open Sans" w:cs="Open Sans"/>
          <w:color w:val="000000"/>
          <w:sz w:val="22"/>
          <w:szCs w:val="22"/>
        </w:rPr>
        <w:t>46</w:t>
      </w:r>
      <w:r w:rsidRPr="0010003E">
        <w:rPr>
          <w:rFonts w:ascii="Open Sans" w:eastAsia="Open Sans" w:hAnsi="Open Sans" w:cs="Open Sans"/>
          <w:color w:val="000000"/>
          <w:sz w:val="22"/>
          <w:szCs w:val="22"/>
        </w:rPr>
        <w:t>/202</w:t>
      </w:r>
      <w:r w:rsidR="00924997">
        <w:rPr>
          <w:rFonts w:ascii="Open Sans" w:eastAsia="Open Sans" w:hAnsi="Open Sans" w:cs="Open Sans"/>
          <w:color w:val="000000"/>
          <w:sz w:val="22"/>
          <w:szCs w:val="22"/>
        </w:rPr>
        <w:t>5</w:t>
      </w:r>
      <w:r w:rsidR="00AF49C6" w:rsidRPr="0010003E">
        <w:rPr>
          <w:rFonts w:ascii="Open Sans" w:eastAsia="Open Sans" w:hAnsi="Open Sans" w:cs="Open Sans"/>
          <w:color w:val="000000"/>
          <w:sz w:val="22"/>
          <w:szCs w:val="22"/>
        </w:rPr>
        <w:t>.</w:t>
      </w:r>
    </w:p>
    <w:p w14:paraId="741C2305" w14:textId="77777777" w:rsidR="00870DBE" w:rsidRPr="00D808A8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6785DD7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hd w:val="clear" w:color="auto" w:fill="9999FF"/>
        </w:rPr>
      </w:pPr>
      <w:r w:rsidRPr="00D808A8">
        <w:rPr>
          <w:rFonts w:ascii="Open Sans" w:eastAsia="Open Sans" w:hAnsi="Open Sans" w:cs="Open Sans"/>
          <w:b/>
          <w:color w:val="000000"/>
          <w:sz w:val="22"/>
          <w:szCs w:val="22"/>
          <w:shd w:val="clear" w:color="auto" w:fill="9999FF"/>
        </w:rPr>
        <w:t>Parte II: Información sobre el operador</w:t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 xml:space="preserve"> económico</w:t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</w:p>
    <w:p w14:paraId="02B4F805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39B957B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  <w:shd w:val="clear" w:color="auto" w:fill="0084D1"/>
        </w:rPr>
      </w:pP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>A: Información sobre el operador económico</w:t>
      </w:r>
      <w:r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</w:p>
    <w:p w14:paraId="32C27C55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6A28A1F7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69"/>
        </w:tabs>
        <w:ind w:right="378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Nombre:</w:t>
      </w:r>
    </w:p>
    <w:p w14:paraId="33DA7FCF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6066046F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Calle y número:</w:t>
      </w:r>
    </w:p>
    <w:p w14:paraId="44C5072B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55B0C53A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784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Código postal:</w:t>
      </w:r>
    </w:p>
    <w:p w14:paraId="798B1C48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ind w:right="7840"/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68C8EAAB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Ciudad:</w:t>
      </w:r>
    </w:p>
    <w:p w14:paraId="7EDF8D57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613E4009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País:</w:t>
      </w:r>
    </w:p>
    <w:p w14:paraId="2C2B75CF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1A534631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158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Dirección Internet (dirección de la página web) (en su caso):</w:t>
      </w:r>
    </w:p>
    <w:p w14:paraId="07B87DED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4BC3A272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718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Correo electrónico:</w:t>
      </w:r>
    </w:p>
    <w:p w14:paraId="2B3BD5D8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ind w:right="7180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1877E8F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Teléfono:</w:t>
      </w:r>
    </w:p>
    <w:p w14:paraId="360F0B8B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7A3A93EE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534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Persona o personas de contacto:</w:t>
      </w:r>
    </w:p>
    <w:p w14:paraId="344A19C2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19CAEA8A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610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Número de IVA, si procede:</w:t>
      </w:r>
    </w:p>
    <w:p w14:paraId="1894796A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1302A3B7" w14:textId="77777777" w:rsidR="00870DBE" w:rsidRDefault="000A1F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Si no se dispone de un número de IVA, indique otro número de identificación nacional, en su caso y cuando se exija</w:t>
      </w:r>
    </w:p>
    <w:p w14:paraId="674F4C8A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683838A6" w14:textId="77777777" w:rsidR="00870DBE" w:rsidRDefault="000A1F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¿Es el operador económico una microempresa, una pequeña o una mediana empresa?</w:t>
      </w:r>
    </w:p>
    <w:tbl>
      <w:tblPr>
        <w:tblStyle w:val="a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1BE1EF6E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E2356F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28CA34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45450631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AB0DD3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3E40B4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040B669D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446C3C39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Únicamente en caso de contratación reservada: el operador económico ¿es un taller protegido o una empresa social o prevé que el contrato se ejecute en el marco de programas de empleo protegido?</w:t>
      </w:r>
    </w:p>
    <w:tbl>
      <w:tblPr>
        <w:tblStyle w:val="a0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10069CE9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4F307A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035CAA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0C1473B6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BE3E21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626DA0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07A7C5C4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4A5AAFF8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4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En caso afirmativo: ¿Cuál es el correspondiente porcentaje de trabajadores discapacitados o desfavorecidos?</w:t>
      </w:r>
    </w:p>
    <w:p w14:paraId="141D86AD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4BC45C8F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471FBF41" w14:textId="77777777" w:rsidR="00870DBE" w:rsidRDefault="000A1F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En caso necesario, especifique a qué categoría o categorías pertenecen los trabajadores discapacitados o desfavorecidos de que se trate.</w:t>
      </w:r>
    </w:p>
    <w:p w14:paraId="27F8EA45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34021C0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E5B7D92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ind w:right="80"/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6ED1412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80"/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En su caso, ¿figura el operador económico inscrito en una lista oficial de operadores económicos autorizados o tiene un certificado equivalente (p. ej., en el marco de un sistema nacional de (preclasificación)?</w:t>
      </w:r>
    </w:p>
    <w:tbl>
      <w:tblPr>
        <w:tblStyle w:val="a1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13639C37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27BBB3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588E9A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33ECF8B4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6C9D87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E4430C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250DE6F6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21622F7B" w14:textId="77777777" w:rsidR="00870DBE" w:rsidRDefault="000A1FD6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Sírvase responder a las restantes preguntas de esta sección, a la sección B y, cuando proceda, a la sección C de la presente parte, cumplimente, cuando proceda, la parte V, y, en cualquier caso, cumplimente y firme la parte VI.</w:t>
      </w:r>
    </w:p>
    <w:p w14:paraId="4EC4396E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80"/>
        </w:tabs>
        <w:jc w:val="both"/>
        <w:rPr>
          <w:rFonts w:ascii="Open Sans" w:eastAsia="Open Sans" w:hAnsi="Open Sans" w:cs="Open Sans"/>
          <w:sz w:val="22"/>
          <w:szCs w:val="22"/>
        </w:rPr>
      </w:pPr>
    </w:p>
    <w:p w14:paraId="58DC1032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55"/>
        </w:tabs>
        <w:ind w:right="120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a) Indique el número de inscripción o certificación pertinente, si procede:</w:t>
      </w:r>
    </w:p>
    <w:p w14:paraId="0D6622D6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225328F6" w14:textId="77777777" w:rsidR="00870DBE" w:rsidRDefault="000A1FD6">
      <w:pPr>
        <w:pBdr>
          <w:top w:val="nil"/>
          <w:left w:val="nil"/>
          <w:bottom w:val="nil"/>
          <w:right w:val="nil"/>
          <w:between w:val="nil"/>
        </w:pBdr>
        <w:tabs>
          <w:tab w:val="left" w:pos="365"/>
        </w:tabs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b) Si el certificado de inscripción o la certificación están disponibles en formato electrónico, sírvase indicar:</w:t>
      </w:r>
    </w:p>
    <w:p w14:paraId="6B572833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35"/>
        </w:tabs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9AE2DA2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35"/>
        </w:tabs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c) Indique las referencias en las que se basa la inscripción o certificación y, en su caso, la clasificación obtenida en la lista oficial:</w:t>
      </w:r>
    </w:p>
    <w:p w14:paraId="7A195220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8709142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65"/>
        </w:tabs>
        <w:ind w:right="300"/>
        <w:rPr>
          <w:rFonts w:ascii="Open Sans" w:eastAsia="Open Sans" w:hAnsi="Open Sans" w:cs="Open Sans"/>
          <w:color w:val="000000"/>
          <w:sz w:val="22"/>
          <w:szCs w:val="22"/>
        </w:rPr>
      </w:pPr>
      <w:proofErr w:type="gramStart"/>
      <w:r>
        <w:rPr>
          <w:rFonts w:ascii="Open Sans" w:eastAsia="Open Sans" w:hAnsi="Open Sans" w:cs="Open Sans"/>
          <w:b/>
          <w:color w:val="000000"/>
          <w:sz w:val="22"/>
          <w:szCs w:val="22"/>
        </w:rPr>
        <w:t>d)¿</w:t>
      </w:r>
      <w:proofErr w:type="gramEnd"/>
      <w:r>
        <w:rPr>
          <w:rFonts w:ascii="Open Sans" w:eastAsia="Open Sans" w:hAnsi="Open Sans" w:cs="Open Sans"/>
          <w:b/>
          <w:color w:val="000000"/>
          <w:sz w:val="22"/>
          <w:szCs w:val="22"/>
        </w:rPr>
        <w:t>Abarca la inscripción o certificación todos los criterios de selección exigidos?</w:t>
      </w:r>
    </w:p>
    <w:tbl>
      <w:tblPr>
        <w:tblStyle w:val="a2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66878027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815FBA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4238BC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1AD3103C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4C3BBF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9CF796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2E228000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80"/>
        </w:tabs>
        <w:ind w:right="100"/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C954E4C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6E9B2B3" w14:textId="77777777" w:rsidR="00870DBE" w:rsidRDefault="000A1F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¿Está participando el operador económico en el procedimiento de contratación junto con otros?</w:t>
      </w:r>
    </w:p>
    <w:tbl>
      <w:tblPr>
        <w:tblStyle w:val="a3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3F069966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791E85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94B593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5BFBDEF5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37C574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9EE675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68A54FA4" w14:textId="77777777" w:rsidR="00870DBE" w:rsidRDefault="00870DBE">
      <w:pPr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28ED4356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13CFE47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En caso afirmativo, asegúrese de que los demás interesados presentan un formulario DEUC separado y responda a lo siguiente:</w:t>
      </w:r>
    </w:p>
    <w:p w14:paraId="0BF3C0F0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213D742E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a) Indique la función del operador económico dentro del grupo (responsable principal, responsable de cometidos específicos, etc.):</w:t>
      </w:r>
    </w:p>
    <w:p w14:paraId="4D9EDD01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62915676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CAEEAAB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b) Identifique a los demás operadores económicos que participan en el procedimiento de contratación conjuntamente:</w:t>
      </w:r>
    </w:p>
    <w:p w14:paraId="5D6DA159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51D3BDA8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431FA634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c) En su caso, nombre del grupo participante:</w:t>
      </w:r>
    </w:p>
    <w:p w14:paraId="3038005E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6F72EA11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268A78CD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En su caso, indicación del lote o lotes para los cuales el operador económico desea presentar una oferta:</w:t>
      </w:r>
    </w:p>
    <w:p w14:paraId="2949163C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sz w:val="22"/>
          <w:szCs w:val="22"/>
        </w:rPr>
      </w:pPr>
    </w:p>
    <w:p w14:paraId="73E6B364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sz w:val="22"/>
          <w:szCs w:val="22"/>
        </w:rPr>
      </w:pPr>
    </w:p>
    <w:p w14:paraId="747CFAFC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>B: Información sobre los representantes del operador económico  #1</w:t>
      </w:r>
      <w:r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</w:p>
    <w:p w14:paraId="79B598E5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46B77311" w14:textId="77777777" w:rsidR="00870DBE" w:rsidRDefault="000A1FD6">
      <w:pPr>
        <w:widowControl w:val="0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En su caso, indíquense el nombre y la dirección de la persona o personas habilitadas para representar al operador económico a efectos del presente procedimiento de contratación:</w:t>
      </w:r>
    </w:p>
    <w:p w14:paraId="06C61FFB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9C59AA0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Nombre:</w:t>
      </w:r>
    </w:p>
    <w:p w14:paraId="2CC9E00A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57A4B979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Apellidos:</w:t>
      </w:r>
    </w:p>
    <w:p w14:paraId="656C28A0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15F81E2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Fecha de nacimiento:</w:t>
      </w:r>
    </w:p>
    <w:p w14:paraId="480662F7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80F697C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Lugar de nacimiento:</w:t>
      </w:r>
    </w:p>
    <w:p w14:paraId="424E917D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5B304146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Calle y número:</w:t>
      </w:r>
    </w:p>
    <w:p w14:paraId="6545049A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23CE708C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Código postal:</w:t>
      </w:r>
    </w:p>
    <w:p w14:paraId="41C07437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F373527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Ciudad:</w:t>
      </w:r>
    </w:p>
    <w:p w14:paraId="53FEE478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48FBE7C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País:</w:t>
      </w:r>
    </w:p>
    <w:p w14:paraId="498B94A8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AD2C362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Correo electrónico:</w:t>
      </w:r>
    </w:p>
    <w:p w14:paraId="529E2B9E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8FC1BE6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Teléfono:</w:t>
      </w:r>
    </w:p>
    <w:p w14:paraId="1AC715AE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629786DB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Cargo/calidad en la que actúa:</w:t>
      </w:r>
    </w:p>
    <w:p w14:paraId="6A1D66CF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4FDF895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6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En caso necesario, facilite información detallada sobre la representación (sus formas, alcance, finalidad …):</w:t>
      </w:r>
    </w:p>
    <w:p w14:paraId="1E361664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C05BEE4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sz w:val="22"/>
          <w:szCs w:val="22"/>
        </w:rPr>
      </w:pPr>
    </w:p>
    <w:p w14:paraId="2378EC06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1"/>
          <w:szCs w:val="21"/>
          <w:shd w:val="clear" w:color="auto" w:fill="0084D1"/>
        </w:rPr>
      </w:pP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>C: Información sobre el recurso a la capacidad de otras entidades</w:t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</w:p>
    <w:p w14:paraId="710368AF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2AD3FEDB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¿Se basa el operador económico en la capacidad de otras entidades para satisfacer los criterios de selección contemplados en la parte IV y los criterios y normas (en su caso) contemplados en la parte V, más abajo?</w:t>
      </w:r>
    </w:p>
    <w:tbl>
      <w:tblPr>
        <w:tblStyle w:val="a4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18198495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E4E603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58BB62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5C329EA7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0003C6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9D8CE2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1CFD63BB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 xml:space="preserve">En caso afirmativo: </w:t>
      </w:r>
      <w:r>
        <w:rPr>
          <w:rFonts w:ascii="Open Sans" w:eastAsia="Open Sans" w:hAnsi="Open Sans" w:cs="Open Sans"/>
          <w:color w:val="000000"/>
          <w:sz w:val="22"/>
          <w:szCs w:val="22"/>
        </w:rPr>
        <w:t>Facilite un formulario de DEUC aparte, que recoja la información exigida en las secciones A y B de esta parte y de la parte III, por cada una de las entidades de que se trate, debidamente cumplimentado y firmado por las entidades en cuestión.</w:t>
      </w:r>
    </w:p>
    <w:p w14:paraId="3FE7C876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Tenga en cuenta que debe incluir además el personal técnico u organismos técnicos que no estén integrados directamente en la empresa del operador económico, y especialmente los responsables del control de la calidad y, cuando se trate de contratos públicos de obras, el personal técnico o los organismos técnicos de los que disponga el operador económico para la ejecución de la obra.</w:t>
      </w:r>
    </w:p>
    <w:p w14:paraId="3A02344E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Siempre que resulte pertinente en lo que respecta a la capacidad o capacidades específicas a las que recurra el operador económico, incluya la información exigida en las partes IV y V por cada una de las entidades de que se trate.</w:t>
      </w:r>
    </w:p>
    <w:p w14:paraId="019D5B39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CC146BE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FFFFFF"/>
          <w:sz w:val="21"/>
          <w:szCs w:val="21"/>
        </w:rPr>
      </w:pP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>D: Información relativa a los subcontratistas a cuya capacidad no recurra el operador económico</w:t>
      </w:r>
    </w:p>
    <w:p w14:paraId="6DC3A0DE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04FF52AF" w14:textId="77777777" w:rsidR="00870DBE" w:rsidRDefault="000A1FD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34"/>
        </w:tabs>
        <w:ind w:left="454" w:hanging="227"/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(Esta sección se cumplimentará únicamente si el poder adjudicador o la entidad adjudicadora exigen expresamente tal información.)</w:t>
      </w:r>
    </w:p>
    <w:p w14:paraId="5213C057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5AC6AF5B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140"/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¿Tiene el operador económico la intención de subcontratar alguna parte del contrato a terceros?</w:t>
      </w:r>
    </w:p>
    <w:tbl>
      <w:tblPr>
        <w:tblStyle w:val="a5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671B4D11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422987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3FCFFF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106960D5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686084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4B6B8A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35B47ABC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67D55057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En caso afirmativo y en la medida en que se conozca este dato, enumere los subcontratistas previstos:</w:t>
      </w:r>
    </w:p>
    <w:p w14:paraId="7D7815D5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2EA92BB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C0BB745" w14:textId="77777777" w:rsidR="00870DBE" w:rsidRDefault="000A1FD6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Si el poder adjudicador o la entidad adjudicadora solicitan expresamente tal información, además de la contemplada en la parte I, facilite la información requerida en las secciones A y B de la presente parte y en la parte III por cada uno de los subcontratistas, o cada una de las categorías de subcontratistas, en cuestión.</w:t>
      </w:r>
    </w:p>
    <w:p w14:paraId="6882B9C4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A1D941A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sz w:val="22"/>
          <w:szCs w:val="22"/>
        </w:rPr>
      </w:pPr>
      <w:r>
        <w:br w:type="page"/>
      </w:r>
    </w:p>
    <w:p w14:paraId="5BC7ABF8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sz w:val="22"/>
          <w:szCs w:val="22"/>
        </w:rPr>
      </w:pPr>
    </w:p>
    <w:p w14:paraId="161D331F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hd w:val="clear" w:color="auto" w:fill="9999FF"/>
        </w:rPr>
      </w:pPr>
      <w:r>
        <w:rPr>
          <w:rFonts w:ascii="Open Sans" w:eastAsia="Open Sans" w:hAnsi="Open Sans" w:cs="Open Sans"/>
          <w:b/>
          <w:color w:val="000000"/>
          <w:shd w:val="clear" w:color="auto" w:fill="9999FF"/>
        </w:rPr>
        <w:t>Parte III: Motivos de exclusión</w:t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</w:p>
    <w:p w14:paraId="793EE08F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C39C5E8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  <w:shd w:val="clear" w:color="auto" w:fill="0084D1"/>
        </w:rPr>
      </w:pP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>A: Motivos referidos a condenas penales</w:t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</w:p>
    <w:p w14:paraId="4F6A4E24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3C449478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 xml:space="preserve">El artículo 57, apartado 1, de la Directiva 2014/24/UE establece los siguientes motivos de exclusión </w:t>
      </w:r>
      <w:r>
        <w:rPr>
          <w:rFonts w:ascii="Open Sans" w:eastAsia="Open Sans" w:hAnsi="Open Sans" w:cs="Open Sans"/>
          <w:color w:val="000000"/>
          <w:sz w:val="22"/>
          <w:szCs w:val="22"/>
        </w:rPr>
        <w:t>(indique las respuestas)</w:t>
      </w:r>
      <w:r>
        <w:rPr>
          <w:rFonts w:ascii="Open Sans" w:eastAsia="Open Sans" w:hAnsi="Open Sans" w:cs="Open Sans"/>
          <w:b/>
          <w:color w:val="000000"/>
          <w:sz w:val="22"/>
          <w:szCs w:val="22"/>
        </w:rPr>
        <w:t>:</w:t>
      </w:r>
    </w:p>
    <w:p w14:paraId="2E008DD2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664D7D0A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Participación en una organización delictiva</w:t>
      </w:r>
    </w:p>
    <w:p w14:paraId="45C2DAF9" w14:textId="77777777" w:rsidR="00870DBE" w:rsidRDefault="000A1F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¿Ha sido el propio operador económico, o cualquier persona que sea miembro de su órgano de administración, de dirección o de supervisión o que tenga poderes de representación, decisión o control en él, objeto, por participación en una organización delictiva, de una condena en sentencia firme que se haya dictado, como máximo, en los cinco años anteriores o en la que se haya establecido directamente un período de exclusión que siga siendo aplicable? Tal como se define en el artículo 2 de la Decisión marco 2008/841/JAI del Consejo, de 24 de octubre de 2008, relativa a la lucha contra la delincuencia organizada (DO L 300 de 11.11.2008, p. 42).</w:t>
      </w:r>
    </w:p>
    <w:tbl>
      <w:tblPr>
        <w:tblStyle w:val="a6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071F0246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576356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8AD520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6638C891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A6DC25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58516E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2B735A30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357B26A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40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Esta información, ¿está disponible sin costes para las autoridades en una base de datos de un Estado miembro de la UE?</w:t>
      </w:r>
    </w:p>
    <w:tbl>
      <w:tblPr>
        <w:tblStyle w:val="a7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6A0EF895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645137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8C9A79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7C505DC8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636A28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EC6E4E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322AAB62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29FD8D78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Corrupción</w:t>
      </w:r>
    </w:p>
    <w:p w14:paraId="7F28F747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¿Ha sido el propio operador económico, o cualquier persona que sea miembro de su órgano de administración, de dirección o de supervisión o que tenga poderes de representación, decisión o control en él, objeto, por corrupción, de una condena en sentencia firme que se haya dictado, como máximo, en los cinco años anteriores o en la que se haya establecido directamente un período de exclusión que siga siendo aplicable? Tal como se define en el artículo 3 del Convenio relativo a la lucha contra los actos de corrupción en los que estén implicados funcionarios de las Comunidades Europeas o de los Estados miembros de la Unión Europea (DO C 195 de 25.6.1997, p. 1) y en el artículo 2, apartado 1, de la Decisión marco 2003/568/JAI del Consejo, de 22 de julio de 2003, relativa a la lucha contra la corrupción en el sector privado (DO L 192 de 31.7.2003, p. 54). Este motivo de exclusión abarca también la corrupción tal como se defina en la legislación nacional del poder adjudicador (entidad adjudicadora) o del operador económico.</w:t>
      </w:r>
    </w:p>
    <w:tbl>
      <w:tblPr>
        <w:tblStyle w:val="a8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03A44CFD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A351F5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8C04E3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5CCF88BA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2A3530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4763E1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20BD272E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ind w:right="400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394E0DC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40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Esta información, ¿está disponible sin costes para las autoridades en una base de datos de un Estado miembro de la UE?</w:t>
      </w:r>
    </w:p>
    <w:tbl>
      <w:tblPr>
        <w:tblStyle w:val="a9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2B2E9BD6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8326E5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780A44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7FFA5518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1D1F02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3B6765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419F7DE4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ind w:right="400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EAD7D8E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Fraude</w:t>
      </w:r>
    </w:p>
    <w:p w14:paraId="00B66F61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¿Ha sido el propio operador económico, o cualquier persona que sea miembro de su órgano de  administración, de dirección o de supervisión o que tenga poderes de representación, decisión o control en él, objeto, por fraude, de una condena en sentencia firme que se haya dictado, como máximo, en los cinco años anteriores o en la que se haya establecido directamente un período de exclusión que siga siendo aplicable? En el sentido del artículo 1 del Convenio relativo a la protección de los intereses financieros de las Comunidades Europeas (DO C 316 de 27.11.1995, p. 48).</w:t>
      </w:r>
    </w:p>
    <w:tbl>
      <w:tblPr>
        <w:tblStyle w:val="aa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031D0A13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DB97F4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6162EE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40657B5A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182491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3F81DB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1039FD42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ind w:right="360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BB588C6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36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Esta información, ¿está disponible sin costes para las autoridades en una base de datos de un Estado miembro de la UE?</w:t>
      </w:r>
    </w:p>
    <w:tbl>
      <w:tblPr>
        <w:tblStyle w:val="ab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6AC6245F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4CC576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3FF5D2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66A37CE2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6E3B5C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E82A16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28FAE3B6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BFE8F64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Delitos de terrorismo o delitos ligados a las actividades terroristas</w:t>
      </w:r>
    </w:p>
    <w:p w14:paraId="2FCFB3BD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20"/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¿Ha sido el propio operador económico, o cualquier persona que sea miembro de su órgano de administración, de dirección o de supervisión o que tenga poderes de representación, decisión o control en él, objeto, por delitos de terrorismo o delitos ligados a las actividades terroristas, de una condena en sentencia firme que se haya dictado, como máximo, en los cinco años anteriores o en la que se haya establecido directamente un período de exclusión que siga siendo aplicable? Tal como se definen en los artículos 1 y 3 de la Decisión marco del Consejo, de 13 de junio de 2002, sobre la lucha contra el terrorismo (DO L 164 de 22.6.2002, p. 3). Este motivo de exclusión engloba también la inducción o complicidad para cometer un delito o la tentativa de cometerlo, tal como se contempla en el artículo 4 de la citada Decisión marco.</w:t>
      </w:r>
    </w:p>
    <w:tbl>
      <w:tblPr>
        <w:tblStyle w:val="ac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3D952773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2F2D48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E8F1E9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742B6990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173C46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701D92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407DBF82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328C45B" w14:textId="77777777" w:rsidR="00870DBE" w:rsidRDefault="000A1F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lastRenderedPageBreak/>
        <w:t>Esta información, ¿está disponible sin costes para las autoridades en una base de datos de un Estado miembro de la UE?</w:t>
      </w:r>
    </w:p>
    <w:tbl>
      <w:tblPr>
        <w:tblStyle w:val="ad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44AC7D30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01A0A3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7C754A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467AEB3D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4B6418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4BB566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749F4D43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ind w:right="360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E63F5D5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Blanqueo de capitales o financiación del terrorismo</w:t>
      </w:r>
    </w:p>
    <w:p w14:paraId="7BDAB4D5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80"/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¿Ha sido el propio operador económico, o cualquier persona que sea miembro de su órgano de administración, de dirección o de supervisión o que tenga poderes de representación, decisión o control en él, objeto, por blanqueo de capitales o financiación del terrorismo, de una condena en sentencia firme que se haya dictado, como máximo, en los cinco años anteriores o en la que se haya establecido directamente un período de exclusión que siga siendo aplicable? Tal como se definen en el artículo 1 de la Directiva 2005/60/CE del Parlamento Europeo y del Consejo, de 26 de octubre de 2005, relativa a la prevención de la utilización del sistema financiero para el blanqueo de capitales y para la financiación del terrorismo (DO L 309 de 25.11.2005, p. 15).</w:t>
      </w:r>
    </w:p>
    <w:tbl>
      <w:tblPr>
        <w:tblStyle w:val="ae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2F53EB65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584206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E9905C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22C96E9F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7A5097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7294F7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24A587A8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ind w:right="80"/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D51ECDA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22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Esta información, ¿está disponible sin costes para las autoridades en una base de datos de un Estado miembro de la UE?</w:t>
      </w:r>
    </w:p>
    <w:tbl>
      <w:tblPr>
        <w:tblStyle w:val="af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384808CA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F86992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F6E1FA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122C2AB9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860679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B328AC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436FC5B0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ind w:right="220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1FFB98B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Trabajo infantil y otras formas de trata de seres humanos</w:t>
      </w:r>
    </w:p>
    <w:p w14:paraId="3A7DE3B6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¿Ha sido el propio operador económico, o cualquier persona que sea miembro de su órgano de administración, de dirección o de supervisión o que tenga poderes de representación, decisión o control en él, objeto, por trabajo infantil y otras formas de trata de seres humanos, de una condena en sentencia firme que se haya dictado, como máximo, en los cinco años anteriores o en la que se haya establecido directamente un período de exclusión que siga siendo aplicable?</w:t>
      </w:r>
    </w:p>
    <w:p w14:paraId="0A958B45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Tal como se definen en el artículo 2 de la Directiva 2011/36/UE del Parlamento Europeo y del Consejo, de 5 de abril de 2011, relativa a la prevención y lucha contra la trata de seres humanos y a la protección de las víctimas y por la que se sustituye la Decisión marco 2002/629/JAI del Consejo (DO L 101 de 15.4.2011, p. 1).</w:t>
      </w:r>
    </w:p>
    <w:tbl>
      <w:tblPr>
        <w:tblStyle w:val="af0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4E76B6C1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0C9ADA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9D6D4B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67B9BE13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4DE228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E9DC6B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5BBDCA7F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ind w:right="360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B0E640C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36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Esta información, ¿está disponible sin costes para las autoridades en una base de datos de un Estado miembro de la UE?</w:t>
      </w:r>
    </w:p>
    <w:tbl>
      <w:tblPr>
        <w:tblStyle w:val="af1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4533F644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20E825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76875F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37060DEB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7B75BA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605769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7E50C1BD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B2579E6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62"/>
          <w:tab w:val="left" w:pos="8948"/>
        </w:tabs>
        <w:rPr>
          <w:rFonts w:ascii="Open Sans" w:eastAsia="Open Sans" w:hAnsi="Open Sans" w:cs="Open Sans"/>
          <w:color w:val="FFFFFF"/>
          <w:sz w:val="22"/>
          <w:szCs w:val="22"/>
        </w:rPr>
      </w:pP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>B: Motivos referidos al pago de impuestos o de cotizaciones a la seguridad</w:t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</w:p>
    <w:p w14:paraId="67C271B3" w14:textId="77777777" w:rsidR="00870DBE" w:rsidRDefault="00870DB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2990D7B1" w14:textId="77777777" w:rsidR="00870DBE" w:rsidRDefault="000A1F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 xml:space="preserve">El artículo 57, apartado 2, de la Directiva 2014/24/UE establece los siguientes motivos de exclusión </w:t>
      </w:r>
      <w:r>
        <w:rPr>
          <w:rFonts w:ascii="Open Sans" w:eastAsia="Open Sans" w:hAnsi="Open Sans" w:cs="Open Sans"/>
          <w:color w:val="000000"/>
          <w:sz w:val="22"/>
          <w:szCs w:val="22"/>
        </w:rPr>
        <w:t>(indique las respuestas)</w:t>
      </w:r>
      <w:r>
        <w:rPr>
          <w:rFonts w:ascii="Open Sans" w:eastAsia="Open Sans" w:hAnsi="Open Sans" w:cs="Open Sans"/>
          <w:b/>
          <w:color w:val="000000"/>
          <w:sz w:val="22"/>
          <w:szCs w:val="22"/>
        </w:rPr>
        <w:t>:</w:t>
      </w:r>
    </w:p>
    <w:p w14:paraId="34AF57D9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45CA02AA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Pago de impuestos</w:t>
      </w:r>
    </w:p>
    <w:p w14:paraId="71D4FDA2" w14:textId="77777777" w:rsidR="00870DBE" w:rsidRDefault="000A1F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¿Ha incumplido el operador económico sus obligaciones relativas al pago de impuestos, en el país en el que está establecido o en el Estado miembro del poder adjudicador o la entidad adjudicadora, si no coincide con su país de establecimiento?</w:t>
      </w:r>
    </w:p>
    <w:tbl>
      <w:tblPr>
        <w:tblStyle w:val="af2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24952C46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1333CE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B7145D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7F87A2A7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D02FE8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CA8CC8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1177E43F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ind w:right="360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F7BF6DD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360"/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Esta información, ¿está disponible sin costes para las autoridades en una base de datos de un Estado miembro de la UE?</w:t>
      </w:r>
    </w:p>
    <w:tbl>
      <w:tblPr>
        <w:tblStyle w:val="af3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3C52795D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BA5C0C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69F115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1F6BD63E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06AA3E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BDF4F9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0706BDA7" w14:textId="77777777" w:rsidR="00870DBE" w:rsidRDefault="00870DBE">
      <w:pPr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28A65AD4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0F74279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Cotizaciones a la seguridad social</w:t>
      </w:r>
    </w:p>
    <w:p w14:paraId="78BDCC0F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¿Ha incumplido el operador económico sus obligaciones relativas a las cotizaciones a la seguridad social, tanto en el país en el que está establecido como en el Estado miembro del poder adjudicador o la entidad adjudicadora, si no coincide con su país de establecimiento?</w:t>
      </w:r>
    </w:p>
    <w:tbl>
      <w:tblPr>
        <w:tblStyle w:val="af4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1406C784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4A4CD1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71C105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4B8C8A81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20DF9A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2F102D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69AA4FF3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ind w:right="360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45CA1C5B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36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Esta información, ¿está disponible sin costes para las autoridades en una base de datos de un Estado miembro de la UE?</w:t>
      </w:r>
    </w:p>
    <w:tbl>
      <w:tblPr>
        <w:tblStyle w:val="af5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7910341C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AEAB4B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EE4D17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59D1F729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ABFE52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487C36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6703CE09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  <w:shd w:val="clear" w:color="auto" w:fill="0084D1"/>
        </w:rPr>
      </w:pPr>
    </w:p>
    <w:p w14:paraId="18042FED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1"/>
          <w:szCs w:val="21"/>
          <w:shd w:val="clear" w:color="auto" w:fill="0084D1"/>
        </w:rPr>
      </w:pP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>C: Motivos referidos a la insolvencia, los conflictos de intereses o la falta profesional</w:t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</w:p>
    <w:p w14:paraId="73AF45DA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2617A339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 xml:space="preserve">El artículo 57, apartado 4, de la Directiva 2014/24/UE establece los siguientes </w:t>
      </w:r>
      <w:r>
        <w:rPr>
          <w:rFonts w:ascii="Open Sans" w:eastAsia="Open Sans" w:hAnsi="Open Sans" w:cs="Open Sans"/>
          <w:b/>
          <w:color w:val="000000"/>
          <w:sz w:val="22"/>
          <w:szCs w:val="22"/>
        </w:rPr>
        <w:lastRenderedPageBreak/>
        <w:t xml:space="preserve">motivos de exclusión </w:t>
      </w:r>
      <w:r>
        <w:rPr>
          <w:rFonts w:ascii="Open Sans" w:eastAsia="Open Sans" w:hAnsi="Open Sans" w:cs="Open Sans"/>
          <w:color w:val="000000"/>
          <w:sz w:val="22"/>
          <w:szCs w:val="22"/>
        </w:rPr>
        <w:t>(indique las respuestas)</w:t>
      </w:r>
      <w:r>
        <w:rPr>
          <w:rFonts w:ascii="Open Sans" w:eastAsia="Open Sans" w:hAnsi="Open Sans" w:cs="Open Sans"/>
          <w:b/>
          <w:color w:val="000000"/>
          <w:sz w:val="22"/>
          <w:szCs w:val="22"/>
        </w:rPr>
        <w:t>:</w:t>
      </w:r>
    </w:p>
    <w:p w14:paraId="73DD9241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640AB92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Incumplimiento de obligaciones en el ámbito del Derecho medioambiental</w:t>
      </w:r>
    </w:p>
    <w:p w14:paraId="4A02BF81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Según su leal saber y entender, ¿ha incumplido el operador económico sus obligaciones en el ámbito del Derecho medioambiental? Tal como se contemplan a efectos de la presente contratación en la legislación nacional, en el anuncio pertinente o los pliegos de la contratación o en el artículo 18, apartado 2, de la Directiva 2014/24/UE.</w:t>
      </w:r>
    </w:p>
    <w:tbl>
      <w:tblPr>
        <w:tblStyle w:val="af6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19F7FDA0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798BEE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FA2205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787DE8D9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C99480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52E73D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115AB6EF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6028AA17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Incumplimiento de obligaciones en los ámbitos del Derecho social</w:t>
      </w:r>
    </w:p>
    <w:p w14:paraId="13122833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Según su leal saber y entender, ¿ha incumplido el operador económico sus obligaciones en el ámbito del Derecho social? Tal como se contemplan a efectos de la presente contratación en la legislación nacional, en el anuncio pertinente o los pliegos de la contratación o en el artículo 18, apartado 2, de la Directiva 2014/24/UE.</w:t>
      </w:r>
    </w:p>
    <w:tbl>
      <w:tblPr>
        <w:tblStyle w:val="af7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544548F0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9CD8F6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3C2431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413980BA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0BF090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1881D4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560C354A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2D6529EE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Incumplimiento de obligaciones en los ámbitos del Derecho laboral</w:t>
      </w:r>
    </w:p>
    <w:p w14:paraId="1D066555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Según su leal saber y entender, ¿ha incumplido el operador económico sus obligaciones en el ámbito del Derecho laboral? Tal como se contemplan a efectos de la presente contratación en la legislación nacional, en el anuncio pertinente o los pliegos de la contratación o en el artículo 18, apartado 2, de la Directiva 2014/24/UE.</w:t>
      </w:r>
    </w:p>
    <w:tbl>
      <w:tblPr>
        <w:tblStyle w:val="af8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213BD75C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6A2780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7A2721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4CB71894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C1AB02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CA2340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2736C6CD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B756290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Quiebra</w:t>
      </w:r>
    </w:p>
    <w:p w14:paraId="61532213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¿Se encuentra el operador económico en quiebra?</w:t>
      </w:r>
    </w:p>
    <w:tbl>
      <w:tblPr>
        <w:tblStyle w:val="af9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0ABAAC6A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4F252B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51BC88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0489E64C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750D7D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9349FA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3954A95B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FF1E74A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Esta información, ¿está disponible sin costes para las autoridades en una base de datos de un Estado miembro de la UE?</w:t>
      </w:r>
    </w:p>
    <w:tbl>
      <w:tblPr>
        <w:tblStyle w:val="afa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3470A382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42FCE9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ED80BC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73256BA8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3D8BC4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27BA5E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7D9FFF1E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E0B2219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Insolvencia</w:t>
      </w:r>
    </w:p>
    <w:p w14:paraId="0C281132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¿Está el operador económico sometido a un procedimiento de insolvencia o liquidación?</w:t>
      </w:r>
    </w:p>
    <w:tbl>
      <w:tblPr>
        <w:tblStyle w:val="afb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33F6562B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28653B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C07FDF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2173A302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548664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B46AD8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6C414297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EA483E8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Esta información, ¿está disponible sin costes para las autoridades en una base de datos de un Estado miembro de la UE?</w:t>
      </w:r>
    </w:p>
    <w:tbl>
      <w:tblPr>
        <w:tblStyle w:val="afc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6B550004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65283C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C54E2D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6B6DF2CB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EE9A55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A37289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74084DDA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D9FAAFD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Convenio con los acreedores</w:t>
      </w:r>
    </w:p>
    <w:p w14:paraId="716FA36B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¿Ha celebrado el operador económico un convenio con sus acreedores?</w:t>
      </w:r>
    </w:p>
    <w:tbl>
      <w:tblPr>
        <w:tblStyle w:val="afd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736E3267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DD3548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51FD45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0C464F4F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90A0A9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706E59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005D50A9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6EC1766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A4A59C7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Esta información, ¿está disponible sin costes para las autoridades en una base de datos de un Estado miembro de la UE?</w:t>
      </w:r>
    </w:p>
    <w:tbl>
      <w:tblPr>
        <w:tblStyle w:val="afe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4F4DFFB6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631892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B246AC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0D2C43D6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57D10A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FB6A5E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7633183E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213608DF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Situación análoga a la quiebra con arreglo al Derecho nacional</w:t>
      </w:r>
    </w:p>
    <w:p w14:paraId="30FF20B7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¿Está el operador económico en alguna situación análoga a la quiebra, resultante de un procedimiento similar vigente en las disposiciones legales y reglamentarias nacionales?</w:t>
      </w:r>
    </w:p>
    <w:tbl>
      <w:tblPr>
        <w:tblStyle w:val="aff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3F96AB03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96CDD1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62B3C1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6B4FF083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2B58E6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FE3BFC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74CAB3BE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F5E7E6E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Esta información, ¿está disponible sin costes para las autoridades en una base de datos de un Estado miembro de la UE?</w:t>
      </w:r>
    </w:p>
    <w:tbl>
      <w:tblPr>
        <w:tblStyle w:val="aff0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4E1FF1C2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2505ED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60FEE9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18D2ED1D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8A7366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79D450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6EDF2250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1343A6C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Activos que están siendo administrados por un liquidador</w:t>
      </w:r>
    </w:p>
    <w:p w14:paraId="4BB1EF51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¿Están los activos del operador económico siendo administrados por un liquidador o por un tribunal?</w:t>
      </w:r>
    </w:p>
    <w:tbl>
      <w:tblPr>
        <w:tblStyle w:val="aff1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261870C5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36C51B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34511C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29E07A5B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AB07FE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5E4742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23C2C48F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1FB7114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lastRenderedPageBreak/>
        <w:t>Esta información, ¿está disponible sin costes para las autoridades en una base de datos de un Estado miembro de la UE?</w:t>
      </w:r>
    </w:p>
    <w:tbl>
      <w:tblPr>
        <w:tblStyle w:val="aff2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00A9C08F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2DB88D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0DBA1D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2DD522A3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4CCF25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B383D4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649E9567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2D66BDE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Las actividades empresariales han sido suspendidas</w:t>
      </w:r>
    </w:p>
    <w:p w14:paraId="66F504E7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¿Han sido suspendidas las actividades empresariales del operador económico?</w:t>
      </w:r>
    </w:p>
    <w:tbl>
      <w:tblPr>
        <w:tblStyle w:val="aff3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4F89DB1D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CA0947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D2D032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2EACA8D2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A7D647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D44D78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30D54AEB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1A7EFEB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Esta información, ¿está disponible sin costes para las autoridades en una base de datos de un Estado miembro de la UE?</w:t>
      </w:r>
    </w:p>
    <w:tbl>
      <w:tblPr>
        <w:tblStyle w:val="aff4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00DB6E3D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ABB5FB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712D16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4094C46D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20CFB1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CCC454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26405175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C81B067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Acuerdos con otros operadores económicos destinados a falsear la competencia</w:t>
      </w:r>
    </w:p>
    <w:p w14:paraId="66590A0D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¿Ha celebrado el operador económico acuerdos con otros operadores económicos destinados a falsear la competencia?</w:t>
      </w:r>
    </w:p>
    <w:tbl>
      <w:tblPr>
        <w:tblStyle w:val="aff5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363F8A26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E37C21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1DA494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3A824C89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A3A49E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EF043D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33BEFC56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40E33D8B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68BCD037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Ha cometido una falta profesional grave</w:t>
      </w:r>
    </w:p>
    <w:p w14:paraId="2E8CBC34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¿Se ha declarado al operador económico culpable de una falta profesional grave? En su caso, véanse las definiciones en el Derecho nacional, el anuncio pertinente o los pliegos de la contratación.</w:t>
      </w:r>
    </w:p>
    <w:tbl>
      <w:tblPr>
        <w:tblStyle w:val="aff6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4D33C9DB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1CD1C8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A8DD05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4E1035C4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D3A382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34A0F9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5EEB7AB7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ACFA882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Conflicto de intereses debido a su participación en el procedimiento de contratación</w:t>
      </w:r>
    </w:p>
    <w:p w14:paraId="5B803786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¿Tiene el operador económico conocimiento de algún conflicto de intereses, con arreglo al Derecho nacional, el anuncio pertinente o los pliegos de la contratación, debido a su participación en el procedimiento de contratación?</w:t>
      </w:r>
    </w:p>
    <w:tbl>
      <w:tblPr>
        <w:tblStyle w:val="aff7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750E5F58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DF07A3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34F0FF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6D38A143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6CA4B6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F7A9C4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308F781C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AFF8BE3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lastRenderedPageBreak/>
        <w:t>Participación, directa o indirecta, en la preparación del presente procedimiento de contratación</w:t>
      </w:r>
    </w:p>
    <w:p w14:paraId="08A64269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¿Ha asesorado el operador económico, o alguna empresa relacionada con él, al poder adjudicador o la entidad adjudicadora o ha intervenido de otra manera en la preparación del procedimiento de contratación?</w:t>
      </w:r>
    </w:p>
    <w:tbl>
      <w:tblPr>
        <w:tblStyle w:val="aff8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6997857A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4E596F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C9E65E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2C2D17DC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E897B9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117E75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58F92617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69373205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Rescisión anticipada, imposición de daños y perjuicios u otras sanciones comparables</w:t>
      </w:r>
    </w:p>
    <w:p w14:paraId="0586D8B7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¿Ha experimentado el operador económico la rescisión anticipada de un contrato público anterior, un contrato anterior con una entidad adjudicadora o un contrato de concesión anterior o la imposición de daños y perjuicios u otras sanciones comparables en relación con ese contrato anterior?</w:t>
      </w:r>
    </w:p>
    <w:tbl>
      <w:tblPr>
        <w:tblStyle w:val="aff9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7CE656DB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34915D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B96F0E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434CD8D1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9F099E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40C832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76269BAB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422EF5D8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Presentación de declaraciones falsas, ocultación de información, incapacidad de presentar los documentos exigidos y obtención de información confidencial del presente procedimiento</w:t>
      </w:r>
    </w:p>
    <w:p w14:paraId="1E9A29BA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¿Se ha encontrado el operador económico en alguna de las situaciones siguientes:</w:t>
      </w:r>
    </w:p>
    <w:p w14:paraId="1B3F7846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a) ha sido declarado culpable de falsedad grave al proporcionar la información exigida para verificar la inexistencia de motivos de exclusión o el cumplimiento de los criterios de selección,</w:t>
      </w:r>
    </w:p>
    <w:p w14:paraId="6CF5D5A4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b) ha ocultado tal información,</w:t>
      </w:r>
    </w:p>
    <w:p w14:paraId="2E11E7F8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c) no ha podido presentar sin demora los documentos justificativos exigidos por el poder adjudicador o la entidad adjudicadora, y</w:t>
      </w:r>
    </w:p>
    <w:p w14:paraId="7FFCE470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d) ha intentado influir indebidamente en el proceso de toma de decisiones del poder adjudicador o de la entidad adjudicadora, obtener información confidencial que pueda conferirle ventajas indebidas en el procedimiento de contratación o proporcionar por negligencia información engañosa que pueda tener una influencia importante en las decisiones relativas a la exclusión, selección o adjudicación?</w:t>
      </w:r>
    </w:p>
    <w:tbl>
      <w:tblPr>
        <w:tblStyle w:val="affa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460F819F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D4AA9B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A1B0FC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01BC26B4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EC94F1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1AB5C6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2A257C97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B298558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2ED85AC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hd w:val="clear" w:color="auto" w:fill="9999FF"/>
        </w:rPr>
      </w:pPr>
      <w:r>
        <w:rPr>
          <w:rFonts w:ascii="Open Sans" w:eastAsia="Open Sans" w:hAnsi="Open Sans" w:cs="Open Sans"/>
          <w:b/>
          <w:color w:val="000000"/>
          <w:shd w:val="clear" w:color="auto" w:fill="9999FF"/>
        </w:rPr>
        <w:t>Parte IV: Criterios de selección</w:t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</w:p>
    <w:p w14:paraId="6D2DBEF8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  <w:shd w:val="clear" w:color="auto" w:fill="0084D1"/>
        </w:rPr>
      </w:pPr>
    </w:p>
    <w:p w14:paraId="0F0425BD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FFFFFF"/>
          <w:sz w:val="22"/>
          <w:szCs w:val="22"/>
          <w:shd w:val="clear" w:color="auto" w:fill="0084D1"/>
        </w:rPr>
      </w:pPr>
      <w:r>
        <w:rPr>
          <w:rFonts w:ascii="Arial" w:eastAsia="Arial" w:hAnsi="Arial" w:cs="Arial"/>
          <w:b/>
          <w:color w:val="FFFFFF"/>
          <w:sz w:val="22"/>
          <w:szCs w:val="22"/>
          <w:shd w:val="clear" w:color="auto" w:fill="0084D1"/>
        </w:rPr>
        <w:lastRenderedPageBreak/>
        <w:t>ɑ: Indicación global relativa a todos los criterios de selección</w:t>
      </w:r>
      <w:r>
        <w:rPr>
          <w:rFonts w:ascii="Arial" w:eastAsia="Arial" w:hAnsi="Arial" w:cs="Arial"/>
          <w:b/>
          <w:color w:val="FFFFFF"/>
          <w:sz w:val="22"/>
          <w:szCs w:val="22"/>
          <w:shd w:val="clear" w:color="auto" w:fill="0084D1"/>
        </w:rPr>
        <w:tab/>
      </w:r>
      <w:r>
        <w:rPr>
          <w:rFonts w:ascii="Arial" w:eastAsia="Arial" w:hAnsi="Arial" w:cs="Arial"/>
          <w:b/>
          <w:color w:val="FFFFFF"/>
          <w:sz w:val="22"/>
          <w:szCs w:val="22"/>
          <w:shd w:val="clear" w:color="auto" w:fill="0084D1"/>
        </w:rPr>
        <w:tab/>
      </w:r>
      <w:r>
        <w:rPr>
          <w:rFonts w:ascii="Arial" w:eastAsia="Arial" w:hAnsi="Arial" w:cs="Arial"/>
          <w:b/>
          <w:color w:val="FFFFFF"/>
          <w:sz w:val="22"/>
          <w:szCs w:val="22"/>
          <w:shd w:val="clear" w:color="auto" w:fill="0084D1"/>
        </w:rPr>
        <w:tab/>
      </w:r>
      <w:r>
        <w:rPr>
          <w:rFonts w:ascii="Arial" w:eastAsia="Arial" w:hAnsi="Arial" w:cs="Arial"/>
          <w:b/>
          <w:color w:val="FFFFFF"/>
          <w:sz w:val="22"/>
          <w:szCs w:val="22"/>
          <w:shd w:val="clear" w:color="auto" w:fill="0084D1"/>
        </w:rPr>
        <w:tab/>
      </w:r>
      <w:r>
        <w:rPr>
          <w:rFonts w:ascii="Arial" w:eastAsia="Arial" w:hAnsi="Arial" w:cs="Arial"/>
          <w:b/>
          <w:color w:val="FFFFFF"/>
          <w:sz w:val="22"/>
          <w:szCs w:val="22"/>
          <w:shd w:val="clear" w:color="auto" w:fill="0084D1"/>
        </w:rPr>
        <w:tab/>
      </w:r>
    </w:p>
    <w:p w14:paraId="2D286E98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3279A22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Respecto a los criterios de selección, el operador económico declara que:</w:t>
      </w:r>
    </w:p>
    <w:p w14:paraId="2150C6D2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2E8302C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Cumple todos los criterios de selección requeridos:</w:t>
      </w:r>
    </w:p>
    <w:p w14:paraId="108CD636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602A160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Indique la respuesta</w:t>
      </w:r>
    </w:p>
    <w:tbl>
      <w:tblPr>
        <w:tblStyle w:val="affb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3AB22AC4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F5857E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0EED4B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71311DA1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1F76D8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1F2DE9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044AAF77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403A1304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hd w:val="clear" w:color="auto" w:fill="9999FF"/>
        </w:rPr>
      </w:pPr>
      <w:r>
        <w:rPr>
          <w:rFonts w:ascii="Open Sans" w:eastAsia="Open Sans" w:hAnsi="Open Sans" w:cs="Open Sans"/>
          <w:b/>
          <w:color w:val="000000"/>
          <w:shd w:val="clear" w:color="auto" w:fill="9999FF"/>
        </w:rPr>
        <w:t>Parte V: Reducción del número de candidatos cualificados</w:t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</w:p>
    <w:p w14:paraId="0EF84F6E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670BF3AB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El operador económico declara que:</w:t>
      </w:r>
    </w:p>
    <w:p w14:paraId="508FD69D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92929AA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Cumple los criterios objetivos y no discriminatorios o las normas que deben aplicarse a fin de limitar el número de candidatos de la manera siguiente:</w:t>
      </w:r>
    </w:p>
    <w:p w14:paraId="7B30366C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3A4BB02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En los casos en que se exija la presentación de determinados certificados u otras formas de pruebas documentales, indique respecto a cada uno de ellos si el operador económico posee los documentos necesarios:</w:t>
      </w:r>
    </w:p>
    <w:p w14:paraId="61A6F33F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5CCEA894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Si algunos de estos certificados u otros tipos de pruebas documentales están disponibles en formato electrónico, sírvase indicar respecto de cada uno de ellos:</w:t>
      </w:r>
    </w:p>
    <w:p w14:paraId="7F2616CB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3457290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Indique la respuesta</w:t>
      </w:r>
    </w:p>
    <w:tbl>
      <w:tblPr>
        <w:tblStyle w:val="affc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606EE051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48F23A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8174E8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413B53B4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A05CF8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1B4BE4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1C06ED1F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50C371BD" w14:textId="6482591E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Esta información, ¿está disponible sin costes para las autoridades en una base de datos de un Estado miembro de la UE?</w:t>
      </w:r>
      <w:r w:rsidR="00F1416E">
        <w:rPr>
          <w:rFonts w:ascii="Open Sans" w:eastAsia="Open Sans" w:hAnsi="Open Sans" w:cs="Open Sans"/>
          <w:b/>
          <w:color w:val="000000"/>
          <w:sz w:val="22"/>
          <w:szCs w:val="22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2"/>
          <w:szCs w:val="22"/>
        </w:rPr>
        <w:t>Indique la respuesta</w:t>
      </w:r>
    </w:p>
    <w:p w14:paraId="74EF3154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7446345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5A11C5E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hd w:val="clear" w:color="auto" w:fill="9999FF"/>
        </w:rPr>
      </w:pPr>
      <w:r>
        <w:rPr>
          <w:rFonts w:ascii="Open Sans" w:eastAsia="Open Sans" w:hAnsi="Open Sans" w:cs="Open Sans"/>
          <w:b/>
          <w:color w:val="000000"/>
          <w:shd w:val="clear" w:color="auto" w:fill="9999FF"/>
        </w:rPr>
        <w:t>Parte VI: Declaraciones finales</w:t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</w:p>
    <w:p w14:paraId="00CA14E0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638F76DE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El operador económico declara formalmente que la información comunicada en las partes II – V es exacta y veraz y ha sido facilitada con pleno conocimiento de las consecuencias de una falsa declaración de carácter grave.</w:t>
      </w:r>
    </w:p>
    <w:p w14:paraId="11D003E9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432B7BD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El operador económico declara formalmente que podrá aportar los certificados y otros tipos de pruebas documentales contemplados sin tardanza, cuando se le soliciten, salvo en caso de que:</w:t>
      </w:r>
    </w:p>
    <w:p w14:paraId="58BFD368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521E1F76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a) el poder adjudicador o la entidad adjudicadora tengan la posibilidad de obtener los documentos justificativos de que se trate directamente, accediendo a una base de datos nacional de cualquier Estado miembro que pueda consultarse de forma gratuita, (siempre y cuando el operador económico haya facilitado la información necesaria (dirección de la página web, autoridad u organismo expedidor, referencia exacta de la documentación) que permita al poder adjudicador o la entidad adjudicadora hacerlo; si fuera preciso, deberá otorgarse el oportuno consentimiento para acceder a dicha base de datos), o</w:t>
      </w:r>
    </w:p>
    <w:p w14:paraId="68A9D42C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563D81D0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b) A partir del 18 de octubre de 2018 a más tardar (dependiendo de la aplicación a nivel nacional del artículo 59, apartado 5, párrafo segundo, de la Directiva 2014/24/UE), el poder adjudicador o la entidad adjudicadora ya posean los documentos en cuestión.</w:t>
      </w:r>
    </w:p>
    <w:p w14:paraId="10A9DCA3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5F82050C" w14:textId="4341FCF2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 xml:space="preserve">El operador económico formalmente consiente en que la Cámara de Comercio de </w:t>
      </w:r>
      <w:r w:rsidR="00462590">
        <w:rPr>
          <w:rFonts w:ascii="Open Sans" w:eastAsia="Open Sans" w:hAnsi="Open Sans" w:cs="Open Sans"/>
          <w:b/>
          <w:color w:val="000000"/>
          <w:sz w:val="22"/>
          <w:szCs w:val="22"/>
        </w:rPr>
        <w:t>Linares</w:t>
      </w:r>
      <w:r>
        <w:rPr>
          <w:rFonts w:ascii="Open Sans" w:eastAsia="Open Sans" w:hAnsi="Open Sans" w:cs="Open Sans"/>
          <w:b/>
          <w:color w:val="000000"/>
          <w:sz w:val="22"/>
          <w:szCs w:val="22"/>
        </w:rPr>
        <w:t xml:space="preserve"> tenga acceso a los documentos justificativos de la información que se ha facilitado en el presente Documento Europeo Único de Contratación, a efectos del presente procedimiento de contratación. </w:t>
      </w:r>
    </w:p>
    <w:p w14:paraId="1A08812B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534FFFFF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Fecha, lugar y firma o firmas:</w:t>
      </w:r>
    </w:p>
    <w:p w14:paraId="3F1CCE60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4F261290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Fecha</w:t>
      </w:r>
    </w:p>
    <w:p w14:paraId="20BB03D3" w14:textId="64AEE350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sectPr w:rsidR="00870DBE">
      <w:headerReference w:type="default" r:id="rId7"/>
      <w:footerReference w:type="default" r:id="rId8"/>
      <w:pgSz w:w="11906" w:h="16838"/>
      <w:pgMar w:top="2235" w:right="1418" w:bottom="1560" w:left="1418" w:header="2274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735AA" w14:textId="77777777" w:rsidR="00F23BC1" w:rsidRDefault="00F23BC1">
      <w:r>
        <w:separator/>
      </w:r>
    </w:p>
  </w:endnote>
  <w:endnote w:type="continuationSeparator" w:id="0">
    <w:p w14:paraId="385D7085" w14:textId="77777777" w:rsidR="00F23BC1" w:rsidRDefault="00F23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Open Sans Light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7FDA0" w14:textId="77777777" w:rsidR="00870DBE" w:rsidRDefault="000A1FD6">
    <w:pPr>
      <w:pBdr>
        <w:top w:val="nil"/>
        <w:left w:val="nil"/>
        <w:bottom w:val="nil"/>
        <w:right w:val="nil"/>
        <w:between w:val="nil"/>
      </w:pBdr>
      <w:jc w:val="right"/>
      <w:rPr>
        <w:rFonts w:ascii="Open Sans Light" w:eastAsia="Open Sans Light" w:hAnsi="Open Sans Light" w:cs="Open Sans Light"/>
        <w:color w:val="000000"/>
        <w:sz w:val="18"/>
        <w:szCs w:val="18"/>
      </w:rPr>
    </w:pPr>
    <w:r>
      <w:rPr>
        <w:rFonts w:ascii="Open Sans" w:eastAsia="Open Sans" w:hAnsi="Open Sans" w:cs="Open Sans"/>
        <w:color w:val="000000"/>
        <w:sz w:val="16"/>
        <w:szCs w:val="16"/>
      </w:rPr>
      <w:t xml:space="preserve">Página </w:t>
    </w:r>
    <w:r>
      <w:rPr>
        <w:rFonts w:ascii="Open Sans" w:eastAsia="Open Sans" w:hAnsi="Open Sans" w:cs="Open Sans"/>
        <w:color w:val="000000"/>
        <w:sz w:val="16"/>
        <w:szCs w:val="16"/>
      </w:rPr>
      <w:fldChar w:fldCharType="begin"/>
    </w:r>
    <w:r>
      <w:rPr>
        <w:rFonts w:ascii="Open Sans" w:eastAsia="Open Sans" w:hAnsi="Open Sans" w:cs="Open Sans"/>
        <w:color w:val="000000"/>
        <w:sz w:val="16"/>
        <w:szCs w:val="16"/>
      </w:rPr>
      <w:instrText>PAGE</w:instrText>
    </w:r>
    <w:r>
      <w:rPr>
        <w:rFonts w:ascii="Open Sans" w:eastAsia="Open Sans" w:hAnsi="Open Sans" w:cs="Open Sans"/>
        <w:color w:val="000000"/>
        <w:sz w:val="16"/>
        <w:szCs w:val="16"/>
      </w:rPr>
      <w:fldChar w:fldCharType="separate"/>
    </w:r>
    <w:r w:rsidR="005478AD">
      <w:rPr>
        <w:rFonts w:ascii="Open Sans" w:eastAsia="Open Sans" w:hAnsi="Open Sans" w:cs="Open Sans"/>
        <w:noProof/>
        <w:color w:val="000000"/>
        <w:sz w:val="16"/>
        <w:szCs w:val="16"/>
      </w:rPr>
      <w:t>14</w:t>
    </w:r>
    <w:r>
      <w:rPr>
        <w:rFonts w:ascii="Open Sans" w:eastAsia="Open Sans" w:hAnsi="Open Sans" w:cs="Open Sans"/>
        <w:color w:val="000000"/>
        <w:sz w:val="16"/>
        <w:szCs w:val="16"/>
      </w:rPr>
      <w:fldChar w:fldCharType="end"/>
    </w:r>
    <w:r>
      <w:rPr>
        <w:rFonts w:ascii="Open Sans" w:eastAsia="Open Sans" w:hAnsi="Open Sans" w:cs="Open Sans"/>
        <w:color w:val="000000"/>
        <w:sz w:val="16"/>
        <w:szCs w:val="16"/>
      </w:rPr>
      <w:t xml:space="preserve"> de </w:t>
    </w:r>
    <w:r>
      <w:rPr>
        <w:rFonts w:ascii="Open Sans" w:eastAsia="Open Sans" w:hAnsi="Open Sans" w:cs="Open Sans"/>
        <w:color w:val="000000"/>
        <w:sz w:val="16"/>
        <w:szCs w:val="16"/>
      </w:rPr>
      <w:fldChar w:fldCharType="begin"/>
    </w:r>
    <w:r>
      <w:rPr>
        <w:rFonts w:ascii="Open Sans" w:eastAsia="Open Sans" w:hAnsi="Open Sans" w:cs="Open Sans"/>
        <w:color w:val="000000"/>
        <w:sz w:val="16"/>
        <w:szCs w:val="16"/>
      </w:rPr>
      <w:instrText>NUMPAGES</w:instrText>
    </w:r>
    <w:r>
      <w:rPr>
        <w:rFonts w:ascii="Open Sans" w:eastAsia="Open Sans" w:hAnsi="Open Sans" w:cs="Open Sans"/>
        <w:color w:val="000000"/>
        <w:sz w:val="16"/>
        <w:szCs w:val="16"/>
      </w:rPr>
      <w:fldChar w:fldCharType="separate"/>
    </w:r>
    <w:r w:rsidR="005478AD">
      <w:rPr>
        <w:rFonts w:ascii="Open Sans" w:eastAsia="Open Sans" w:hAnsi="Open Sans" w:cs="Open Sans"/>
        <w:noProof/>
        <w:color w:val="000000"/>
        <w:sz w:val="16"/>
        <w:szCs w:val="16"/>
      </w:rPr>
      <w:t>14</w:t>
    </w:r>
    <w:r>
      <w:rPr>
        <w:rFonts w:ascii="Open Sans" w:eastAsia="Open Sans" w:hAnsi="Open Sans" w:cs="Open Sans"/>
        <w:color w:val="000000"/>
        <w:sz w:val="16"/>
        <w:szCs w:val="16"/>
      </w:rPr>
      <w:fldChar w:fldCharType="end"/>
    </w:r>
    <w:r>
      <w:rPr>
        <w:rFonts w:ascii="Open Sans" w:eastAsia="Open Sans" w:hAnsi="Open Sans" w:cs="Open Sans"/>
        <w:color w:val="000000"/>
        <w:sz w:val="16"/>
        <w:szCs w:val="16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348F5" w14:textId="77777777" w:rsidR="00F23BC1" w:rsidRDefault="00F23BC1">
      <w:r>
        <w:separator/>
      </w:r>
    </w:p>
  </w:footnote>
  <w:footnote w:type="continuationSeparator" w:id="0">
    <w:p w14:paraId="2AF7B0F4" w14:textId="77777777" w:rsidR="00F23BC1" w:rsidRDefault="00F23B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898D1" w14:textId="23198791" w:rsidR="005478AD" w:rsidRDefault="00924997">
    <w:pPr>
      <w:widowControl w:val="0"/>
      <w:pBdr>
        <w:top w:val="nil"/>
        <w:left w:val="nil"/>
        <w:bottom w:val="nil"/>
        <w:right w:val="nil"/>
        <w:between w:val="nil"/>
      </w:pBdr>
      <w:jc w:val="center"/>
      <w:rPr>
        <w:rFonts w:ascii="Open Sans" w:eastAsia="Open Sans" w:hAnsi="Open Sans" w:cs="Open Sans"/>
        <w:b/>
        <w:color w:val="00000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57285AB" wp14:editId="7CA56DFA">
          <wp:simplePos x="0" y="0"/>
          <wp:positionH relativeFrom="margin">
            <wp:align>center</wp:align>
          </wp:positionH>
          <wp:positionV relativeFrom="paragraph">
            <wp:posOffset>-1067435</wp:posOffset>
          </wp:positionV>
          <wp:extent cx="7029845" cy="638175"/>
          <wp:effectExtent l="0" t="0" r="0" b="0"/>
          <wp:wrapNone/>
          <wp:docPr id="285143026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5143026" name="Imagen 2851430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29845" cy="6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C70727"/>
    <w:multiLevelType w:val="multilevel"/>
    <w:tmpl w:val="0930AF7E"/>
    <w:lvl w:ilvl="0"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numFmt w:val="bullet"/>
      <w:lvlText w:val="◦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numFmt w:val="bullet"/>
      <w:lvlText w:val="•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numFmt w:val="bullet"/>
      <w:lvlText w:val="◦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5"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numFmt w:val="bullet"/>
      <w:lvlText w:val="•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numFmt w:val="bullet"/>
      <w:lvlText w:val="◦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8"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51015FC0"/>
    <w:multiLevelType w:val="multilevel"/>
    <w:tmpl w:val="01D6C03A"/>
    <w:lvl w:ilvl="0">
      <w:numFmt w:val="bullet"/>
      <w:lvlText w:val="•"/>
      <w:lvlJc w:val="left"/>
      <w:pPr>
        <w:ind w:left="636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numFmt w:val="bullet"/>
      <w:lvlText w:val="◦"/>
      <w:lvlJc w:val="left"/>
      <w:pPr>
        <w:ind w:left="996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numFmt w:val="bullet"/>
      <w:lvlText w:val="▪"/>
      <w:lvlJc w:val="left"/>
      <w:pPr>
        <w:ind w:left="1356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numFmt w:val="bullet"/>
      <w:lvlText w:val="•"/>
      <w:lvlJc w:val="left"/>
      <w:pPr>
        <w:ind w:left="1716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numFmt w:val="bullet"/>
      <w:lvlText w:val="◦"/>
      <w:lvlJc w:val="left"/>
      <w:pPr>
        <w:ind w:left="2076" w:hanging="360"/>
      </w:pPr>
      <w:rPr>
        <w:rFonts w:ascii="Noto Sans Symbols" w:eastAsia="Noto Sans Symbols" w:hAnsi="Noto Sans Symbols" w:cs="Noto Sans Symbols"/>
        <w:vertAlign w:val="baseline"/>
      </w:rPr>
    </w:lvl>
    <w:lvl w:ilvl="5">
      <w:numFmt w:val="bullet"/>
      <w:lvlText w:val="▪"/>
      <w:lvlJc w:val="left"/>
      <w:pPr>
        <w:ind w:left="2436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numFmt w:val="bullet"/>
      <w:lvlText w:val="•"/>
      <w:lvlJc w:val="left"/>
      <w:pPr>
        <w:ind w:left="2796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numFmt w:val="bullet"/>
      <w:lvlText w:val="◦"/>
      <w:lvlJc w:val="left"/>
      <w:pPr>
        <w:ind w:left="3156" w:hanging="360"/>
      </w:pPr>
      <w:rPr>
        <w:rFonts w:ascii="Noto Sans Symbols" w:eastAsia="Noto Sans Symbols" w:hAnsi="Noto Sans Symbols" w:cs="Noto Sans Symbols"/>
        <w:vertAlign w:val="baseline"/>
      </w:rPr>
    </w:lvl>
    <w:lvl w:ilvl="8">
      <w:numFmt w:val="bullet"/>
      <w:lvlText w:val="▪"/>
      <w:lvlJc w:val="left"/>
      <w:pPr>
        <w:ind w:left="3516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772B021B"/>
    <w:multiLevelType w:val="multilevel"/>
    <w:tmpl w:val="D016554A"/>
    <w:lvl w:ilvl="0">
      <w:numFmt w:val="bullet"/>
      <w:lvlText w:val="✔"/>
      <w:lvlJc w:val="left"/>
      <w:pPr>
        <w:ind w:left="0" w:firstLine="0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  <w:lvl w:ilvl="1">
      <w:numFmt w:val="bullet"/>
      <w:lvlText w:val="•"/>
      <w:lvlJc w:val="left"/>
      <w:pPr>
        <w:ind w:left="0" w:firstLine="0"/>
      </w:pPr>
      <w:rPr>
        <w:rFonts w:ascii="Noto Sans Symbols" w:eastAsia="Noto Sans Symbols" w:hAnsi="Noto Sans Symbols" w:cs="Noto Sans Symbols"/>
        <w:vertAlign w:val="baseline"/>
      </w:rPr>
    </w:lvl>
    <w:lvl w:ilvl="2"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  <w:lvl w:ilvl="3"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vertAlign w:val="baseline"/>
      </w:rPr>
    </w:lvl>
    <w:lvl w:ilvl="4">
      <w:numFmt w:val="bullet"/>
      <w:lvlText w:val="o"/>
      <w:lvlJc w:val="left"/>
      <w:pPr>
        <w:ind w:left="0" w:firstLine="0"/>
      </w:pPr>
      <w:rPr>
        <w:rFonts w:ascii="Courier New" w:eastAsia="Courier New" w:hAnsi="Courier New" w:cs="Courier New"/>
        <w:vertAlign w:val="baseline"/>
      </w:rPr>
    </w:lvl>
    <w:lvl w:ilvl="5"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  <w:lvl w:ilvl="6"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vertAlign w:val="baseline"/>
      </w:rPr>
    </w:lvl>
    <w:lvl w:ilvl="7">
      <w:numFmt w:val="bullet"/>
      <w:lvlText w:val="o"/>
      <w:lvlJc w:val="left"/>
      <w:pPr>
        <w:ind w:left="0" w:firstLine="0"/>
      </w:pPr>
      <w:rPr>
        <w:rFonts w:ascii="Courier New" w:eastAsia="Courier New" w:hAnsi="Courier New" w:cs="Courier New"/>
        <w:vertAlign w:val="baseline"/>
      </w:rPr>
    </w:lvl>
    <w:lvl w:ilvl="8"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</w:abstractNum>
  <w:abstractNum w:abstractNumId="3" w15:restartNumberingAfterBreak="0">
    <w:nsid w:val="7F832470"/>
    <w:multiLevelType w:val="multilevel"/>
    <w:tmpl w:val="3820A662"/>
    <w:lvl w:ilvl="0">
      <w:numFmt w:val="bullet"/>
      <w:lvlText w:val="•"/>
      <w:lvlJc w:val="left"/>
      <w:pPr>
        <w:ind w:left="276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numFmt w:val="bullet"/>
      <w:lvlText w:val="•"/>
      <w:lvlJc w:val="left"/>
      <w:pPr>
        <w:ind w:left="636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numFmt w:val="bullet"/>
      <w:lvlText w:val="▪"/>
      <w:lvlJc w:val="left"/>
      <w:pPr>
        <w:ind w:left="996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numFmt w:val="bullet"/>
      <w:lvlText w:val="•"/>
      <w:lvlJc w:val="left"/>
      <w:pPr>
        <w:ind w:left="1356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numFmt w:val="bullet"/>
      <w:lvlText w:val="◦"/>
      <w:lvlJc w:val="left"/>
      <w:pPr>
        <w:ind w:left="1716" w:hanging="360"/>
      </w:pPr>
      <w:rPr>
        <w:rFonts w:ascii="Noto Sans Symbols" w:eastAsia="Noto Sans Symbols" w:hAnsi="Noto Sans Symbols" w:cs="Noto Sans Symbols"/>
        <w:vertAlign w:val="baseline"/>
      </w:rPr>
    </w:lvl>
    <w:lvl w:ilvl="5">
      <w:numFmt w:val="bullet"/>
      <w:lvlText w:val="▪"/>
      <w:lvlJc w:val="left"/>
      <w:pPr>
        <w:ind w:left="2076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numFmt w:val="bullet"/>
      <w:lvlText w:val="•"/>
      <w:lvlJc w:val="left"/>
      <w:pPr>
        <w:ind w:left="2436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numFmt w:val="bullet"/>
      <w:lvlText w:val="◦"/>
      <w:lvlJc w:val="left"/>
      <w:pPr>
        <w:ind w:left="2796" w:hanging="360"/>
      </w:pPr>
      <w:rPr>
        <w:rFonts w:ascii="Noto Sans Symbols" w:eastAsia="Noto Sans Symbols" w:hAnsi="Noto Sans Symbols" w:cs="Noto Sans Symbols"/>
        <w:vertAlign w:val="baseline"/>
      </w:rPr>
    </w:lvl>
    <w:lvl w:ilvl="8">
      <w:numFmt w:val="bullet"/>
      <w:lvlText w:val="▪"/>
      <w:lvlJc w:val="left"/>
      <w:pPr>
        <w:ind w:left="3156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016231277">
    <w:abstractNumId w:val="1"/>
  </w:num>
  <w:num w:numId="2" w16cid:durableId="1104498401">
    <w:abstractNumId w:val="2"/>
  </w:num>
  <w:num w:numId="3" w16cid:durableId="1336375182">
    <w:abstractNumId w:val="0"/>
  </w:num>
  <w:num w:numId="4" w16cid:durableId="11824779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0DBE"/>
    <w:rsid w:val="0001717A"/>
    <w:rsid w:val="00061267"/>
    <w:rsid w:val="00071D88"/>
    <w:rsid w:val="00097881"/>
    <w:rsid w:val="000A1FD6"/>
    <w:rsid w:val="000E5967"/>
    <w:rsid w:val="000F4453"/>
    <w:rsid w:val="0010003E"/>
    <w:rsid w:val="00115180"/>
    <w:rsid w:val="00163DBE"/>
    <w:rsid w:val="0016658E"/>
    <w:rsid w:val="001820F1"/>
    <w:rsid w:val="001F1A49"/>
    <w:rsid w:val="002158A4"/>
    <w:rsid w:val="002430AC"/>
    <w:rsid w:val="002D7DF8"/>
    <w:rsid w:val="00317425"/>
    <w:rsid w:val="0037646E"/>
    <w:rsid w:val="003B6E86"/>
    <w:rsid w:val="00405F76"/>
    <w:rsid w:val="00446A90"/>
    <w:rsid w:val="00462590"/>
    <w:rsid w:val="005478AD"/>
    <w:rsid w:val="00564DA0"/>
    <w:rsid w:val="005B64A1"/>
    <w:rsid w:val="005B704E"/>
    <w:rsid w:val="006263E1"/>
    <w:rsid w:val="00634C55"/>
    <w:rsid w:val="006A3217"/>
    <w:rsid w:val="006A7A10"/>
    <w:rsid w:val="006E2875"/>
    <w:rsid w:val="007100AE"/>
    <w:rsid w:val="007853C1"/>
    <w:rsid w:val="007B1DD6"/>
    <w:rsid w:val="007B4989"/>
    <w:rsid w:val="007C1C05"/>
    <w:rsid w:val="00870DBE"/>
    <w:rsid w:val="00871E08"/>
    <w:rsid w:val="008B180E"/>
    <w:rsid w:val="008C647C"/>
    <w:rsid w:val="008E6B4C"/>
    <w:rsid w:val="00924997"/>
    <w:rsid w:val="00967A9B"/>
    <w:rsid w:val="009863C2"/>
    <w:rsid w:val="00A4110B"/>
    <w:rsid w:val="00A454AB"/>
    <w:rsid w:val="00A52D14"/>
    <w:rsid w:val="00A7144F"/>
    <w:rsid w:val="00A930FB"/>
    <w:rsid w:val="00AF49C6"/>
    <w:rsid w:val="00B03B45"/>
    <w:rsid w:val="00B0710E"/>
    <w:rsid w:val="00B35174"/>
    <w:rsid w:val="00B80499"/>
    <w:rsid w:val="00BB1BBD"/>
    <w:rsid w:val="00BE425F"/>
    <w:rsid w:val="00C069C4"/>
    <w:rsid w:val="00C55FB9"/>
    <w:rsid w:val="00CD31D9"/>
    <w:rsid w:val="00D808A8"/>
    <w:rsid w:val="00E02CBF"/>
    <w:rsid w:val="00E50632"/>
    <w:rsid w:val="00E50760"/>
    <w:rsid w:val="00E5520F"/>
    <w:rsid w:val="00EA0F2C"/>
    <w:rsid w:val="00EC26D6"/>
    <w:rsid w:val="00ED00EA"/>
    <w:rsid w:val="00EF0881"/>
    <w:rsid w:val="00F1416E"/>
    <w:rsid w:val="00F23BC1"/>
    <w:rsid w:val="00F959CD"/>
    <w:rsid w:val="00FA28CD"/>
    <w:rsid w:val="00FA7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DF8A33"/>
  <w15:docId w15:val="{DCCCF3BA-E795-404D-9FDA-6F7665586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Liberation Serif" w:hAnsi="Liberation Serif" w:cs="Liberation Serif"/>
        <w:sz w:val="24"/>
        <w:szCs w:val="24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2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3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4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5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6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7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8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9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a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b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c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3B6E8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B6E86"/>
  </w:style>
  <w:style w:type="paragraph" w:styleId="Piedepgina">
    <w:name w:val="footer"/>
    <w:basedOn w:val="Normal"/>
    <w:link w:val="PiedepginaCar"/>
    <w:uiPriority w:val="99"/>
    <w:unhideWhenUsed/>
    <w:rsid w:val="003B6E8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B6E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437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16</Pages>
  <Words>3346</Words>
  <Characters>18409</Characters>
  <Application>Microsoft Office Word</Application>
  <DocSecurity>0</DocSecurity>
  <Lines>153</Lines>
  <Paragraphs>43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 Vera Rodrígez</dc:creator>
  <cp:lastModifiedBy>Francisco García Vena</cp:lastModifiedBy>
  <cp:revision>9</cp:revision>
  <dcterms:created xsi:type="dcterms:W3CDTF">2023-03-30T18:01:00Z</dcterms:created>
  <dcterms:modified xsi:type="dcterms:W3CDTF">2025-08-01T07:15:00Z</dcterms:modified>
</cp:coreProperties>
</file>